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34BA" w14:textId="77777777" w:rsidR="000B4692" w:rsidRDefault="000B4692" w:rsidP="000B4692">
      <w:pPr>
        <w:spacing w:line="0" w:lineRule="atLeast"/>
        <w:rPr>
          <w:b/>
          <w:bCs/>
          <w:sz w:val="24"/>
          <w:szCs w:val="24"/>
        </w:rPr>
      </w:pPr>
      <w:r w:rsidRPr="007A7FC8">
        <w:rPr>
          <w:rFonts w:hint="eastAsia"/>
          <w:b/>
          <w:bCs/>
          <w:sz w:val="24"/>
          <w:szCs w:val="24"/>
        </w:rPr>
        <w:t>βアミロイドPET/CT検査（</w:t>
      </w:r>
      <w:r w:rsidRPr="007A7FC8">
        <w:rPr>
          <w:rFonts w:hint="eastAsia"/>
          <w:b/>
          <w:bCs/>
          <w:sz w:val="24"/>
          <w:szCs w:val="24"/>
          <w:vertAlign w:val="superscript"/>
        </w:rPr>
        <w:t>1</w:t>
      </w:r>
      <w:r w:rsidRPr="007A7FC8">
        <w:rPr>
          <w:b/>
          <w:bCs/>
          <w:sz w:val="24"/>
          <w:szCs w:val="24"/>
          <w:vertAlign w:val="superscript"/>
        </w:rPr>
        <w:t>8</w:t>
      </w:r>
      <w:r w:rsidRPr="007A7FC8">
        <w:rPr>
          <w:rFonts w:hint="eastAsia"/>
          <w:b/>
          <w:bCs/>
          <w:sz w:val="24"/>
          <w:szCs w:val="24"/>
        </w:rPr>
        <w:t>F</w:t>
      </w:r>
      <w:r w:rsidRPr="007A7FC8">
        <w:rPr>
          <w:b/>
          <w:bCs/>
          <w:sz w:val="24"/>
          <w:szCs w:val="24"/>
        </w:rPr>
        <w:t>-</w:t>
      </w:r>
      <w:r w:rsidRPr="007A7FC8">
        <w:rPr>
          <w:rFonts w:hint="eastAsia"/>
          <w:b/>
          <w:bCs/>
          <w:sz w:val="24"/>
          <w:szCs w:val="24"/>
        </w:rPr>
        <w:t>フルテメタモル）に関する</w:t>
      </w:r>
      <w:r>
        <w:rPr>
          <w:rFonts w:hint="eastAsia"/>
          <w:b/>
          <w:bCs/>
          <w:sz w:val="24"/>
          <w:szCs w:val="24"/>
        </w:rPr>
        <w:t>説明文</w:t>
      </w:r>
      <w:r w:rsidRPr="007A7FC8">
        <w:rPr>
          <w:rFonts w:hint="eastAsia"/>
          <w:b/>
          <w:bCs/>
          <w:sz w:val="24"/>
          <w:szCs w:val="24"/>
        </w:rPr>
        <w:t>書</w:t>
      </w:r>
    </w:p>
    <w:p w14:paraId="59E496E4" w14:textId="77777777" w:rsidR="000B4692" w:rsidRPr="005E0FDD" w:rsidRDefault="000B4692" w:rsidP="000B4692">
      <w:pPr>
        <w:rPr>
          <w:sz w:val="18"/>
          <w:szCs w:val="18"/>
        </w:rPr>
      </w:pPr>
    </w:p>
    <w:p w14:paraId="317D8212" w14:textId="77777777" w:rsidR="000B4692" w:rsidRPr="007A7FC8" w:rsidRDefault="000B4692" w:rsidP="000B4692">
      <w:r w:rsidRPr="007A7FC8">
        <w:rPr>
          <w:rFonts w:hint="eastAsia"/>
        </w:rPr>
        <w:t>●βアミロイドPET/CT検査について</w:t>
      </w:r>
    </w:p>
    <w:p w14:paraId="36F3ACD4" w14:textId="77777777" w:rsidR="000B4692" w:rsidRPr="007A7FC8" w:rsidRDefault="000B4692" w:rsidP="000B4692">
      <w:r w:rsidRPr="007A7FC8">
        <w:rPr>
          <w:rFonts w:hint="eastAsia"/>
        </w:rPr>
        <w:t xml:space="preserve">　この検査は、アルツハイマー型認知症の診断に有用な検査の一つです。アルツハイマー型認知症は、脳内にβアミロイドと呼ばれる特殊なタンパク質が蓄積することが発症につながるといわれています。βアミロイドPET/CT検査は、放射性同位元素（</w:t>
      </w:r>
      <w:r w:rsidRPr="007A7FC8">
        <w:rPr>
          <w:rFonts w:hint="eastAsia"/>
          <w:vertAlign w:val="superscript"/>
        </w:rPr>
        <w:t>1</w:t>
      </w:r>
      <w:r w:rsidRPr="007A7FC8">
        <w:rPr>
          <w:vertAlign w:val="superscript"/>
        </w:rPr>
        <w:t>8</w:t>
      </w:r>
      <w:r w:rsidRPr="007A7FC8">
        <w:rPr>
          <w:rFonts w:hint="eastAsia"/>
        </w:rPr>
        <w:t>F</w:t>
      </w:r>
      <w:r w:rsidRPr="007A7FC8">
        <w:t>）</w:t>
      </w:r>
      <w:r w:rsidRPr="007A7FC8">
        <w:rPr>
          <w:rFonts w:hint="eastAsia"/>
        </w:rPr>
        <w:t>で標識された</w:t>
      </w:r>
      <w:r w:rsidRPr="007A7FC8">
        <w:rPr>
          <w:rFonts w:hint="eastAsia"/>
          <w:b/>
          <w:bCs/>
          <w:u w:val="single"/>
        </w:rPr>
        <w:t>フルテメタモルという検査薬を静脈に注射</w:t>
      </w:r>
      <w:r w:rsidRPr="007A7FC8">
        <w:rPr>
          <w:rFonts w:hint="eastAsia"/>
        </w:rPr>
        <w:t>した後、撮影を行います。脳内に沈着したβアミロイドを可視化させ、蓄積の程度を画像化します。</w:t>
      </w:r>
    </w:p>
    <w:p w14:paraId="3D3A1503" w14:textId="77777777" w:rsidR="000B4692" w:rsidRPr="007A7FC8" w:rsidRDefault="000B4692" w:rsidP="000B4692">
      <w:r w:rsidRPr="007A7FC8">
        <w:rPr>
          <w:rFonts w:hint="eastAsia"/>
        </w:rPr>
        <w:t xml:space="preserve">　所要時間は、</w:t>
      </w:r>
      <w:r w:rsidRPr="007A7FC8">
        <w:rPr>
          <w:rFonts w:hint="eastAsia"/>
          <w:b/>
          <w:bCs/>
          <w:u w:val="single"/>
        </w:rPr>
        <w:t>約３時間</w:t>
      </w:r>
      <w:r w:rsidRPr="007A7FC8">
        <w:rPr>
          <w:rFonts w:hint="eastAsia"/>
        </w:rPr>
        <w:t>（受付―注射後安静（約6</w:t>
      </w:r>
      <w:r w:rsidRPr="007A7FC8">
        <w:t>0</w:t>
      </w:r>
      <w:r w:rsidRPr="007A7FC8">
        <w:rPr>
          <w:rFonts w:hint="eastAsia"/>
        </w:rPr>
        <w:t>分間）―撮影（約3</w:t>
      </w:r>
      <w:r w:rsidRPr="007A7FC8">
        <w:t>0</w:t>
      </w:r>
      <w:r w:rsidRPr="007A7FC8">
        <w:rPr>
          <w:rFonts w:hint="eastAsia"/>
        </w:rPr>
        <w:t>分間）―検査後安静（約20分）―更衣）を予定しております。撮影の約3</w:t>
      </w:r>
      <w:r w:rsidRPr="007A7FC8">
        <w:t>0</w:t>
      </w:r>
      <w:r w:rsidRPr="007A7FC8">
        <w:rPr>
          <w:rFonts w:hint="eastAsia"/>
        </w:rPr>
        <w:t>分間は仰向けで動かないようにしていただきます。頭部の撮影を実施します。</w:t>
      </w:r>
    </w:p>
    <w:p w14:paraId="7844DF51" w14:textId="77777777" w:rsidR="000B4692" w:rsidRPr="00BB4900" w:rsidRDefault="000B4692" w:rsidP="000B4692">
      <w:pPr>
        <w:rPr>
          <w:color w:val="EE0000"/>
          <w:u w:val="single"/>
        </w:rPr>
      </w:pPr>
      <w:r w:rsidRPr="007A7FC8">
        <w:rPr>
          <w:rFonts w:hint="eastAsia"/>
        </w:rPr>
        <w:t xml:space="preserve">　本検査の予約用紙に記載されている注意事項を遵守してください。</w:t>
      </w:r>
      <w:r w:rsidRPr="000B4692">
        <w:rPr>
          <w:rFonts w:hint="eastAsia"/>
          <w:color w:val="000000" w:themeColor="text1"/>
          <w:u w:val="single"/>
        </w:rPr>
        <w:t>遵守されない場合は、当日の検査をお受けすることができない場合がありますので、ご了承ください。</w:t>
      </w:r>
    </w:p>
    <w:p w14:paraId="05380E5B" w14:textId="77777777" w:rsidR="000B4692" w:rsidRPr="007A7FC8" w:rsidRDefault="000B4692" w:rsidP="000B4692">
      <w:r w:rsidRPr="007A7FC8">
        <w:rPr>
          <w:rFonts w:hint="eastAsia"/>
        </w:rPr>
        <w:t>●検査の安全性と危険性について</w:t>
      </w:r>
    </w:p>
    <w:p w14:paraId="528B6A23" w14:textId="77777777" w:rsidR="000B4692" w:rsidRPr="005E0FDD" w:rsidRDefault="000B4692" w:rsidP="000B4692">
      <w:pPr>
        <w:rPr>
          <w:b/>
          <w:bCs/>
          <w:color w:val="000000" w:themeColor="text1"/>
          <w:u w:val="single"/>
        </w:rPr>
      </w:pPr>
      <w:r w:rsidRPr="007A7FC8">
        <w:rPr>
          <w:rFonts w:hint="eastAsia"/>
        </w:rPr>
        <w:t xml:space="preserve">　</w:t>
      </w:r>
      <w:r w:rsidRPr="000B4692">
        <w:rPr>
          <w:rFonts w:hint="eastAsia"/>
          <w:color w:val="000000" w:themeColor="text1"/>
        </w:rPr>
        <w:t>当院では、</w:t>
      </w:r>
      <w:r w:rsidRPr="000B4692">
        <w:rPr>
          <w:rFonts w:hint="eastAsia"/>
          <w:color w:val="000000" w:themeColor="text1"/>
          <w:vertAlign w:val="superscript"/>
        </w:rPr>
        <w:t>1</w:t>
      </w:r>
      <w:r w:rsidRPr="000B4692">
        <w:rPr>
          <w:color w:val="000000" w:themeColor="text1"/>
          <w:vertAlign w:val="superscript"/>
        </w:rPr>
        <w:t>8</w:t>
      </w:r>
      <w:r w:rsidRPr="000B4692">
        <w:rPr>
          <w:rFonts w:hint="eastAsia"/>
          <w:color w:val="000000" w:themeColor="text1"/>
        </w:rPr>
        <w:t>F</w:t>
      </w:r>
      <w:r w:rsidRPr="000B4692">
        <w:rPr>
          <w:color w:val="000000" w:themeColor="text1"/>
        </w:rPr>
        <w:t>-</w:t>
      </w:r>
      <w:r w:rsidRPr="000B4692">
        <w:rPr>
          <w:rFonts w:hint="eastAsia"/>
          <w:color w:val="000000" w:themeColor="text1"/>
        </w:rPr>
        <w:t>フルテメタモル（商品名：ビザミル®静注）という検査薬を使用します。βアミロイドPET</w:t>
      </w:r>
      <w:r w:rsidRPr="000B4692">
        <w:rPr>
          <w:color w:val="000000" w:themeColor="text1"/>
        </w:rPr>
        <w:t>/CT</w:t>
      </w:r>
      <w:r w:rsidRPr="000B4692">
        <w:rPr>
          <w:rFonts w:hint="eastAsia"/>
          <w:color w:val="000000" w:themeColor="text1"/>
        </w:rPr>
        <w:t>検査薬として国内外で広く用いられている薬剤ですが、稀な副作用として本剤との関与が否定できないアレルギー反応（顔面紅潮、悪心など）が報告されています。投与後は約6</w:t>
      </w:r>
      <w:r w:rsidRPr="000B4692">
        <w:rPr>
          <w:color w:val="000000" w:themeColor="text1"/>
        </w:rPr>
        <w:t>0</w:t>
      </w:r>
      <w:r w:rsidRPr="000B4692">
        <w:rPr>
          <w:rFonts w:hint="eastAsia"/>
          <w:color w:val="000000" w:themeColor="text1"/>
        </w:rPr>
        <w:t>分間安静に過ごしていただき、万が一アレルギー反応が出現した場合は、症状に応じて対応させていただきます。また、検査中に緊急の処置を行う必要性が生じた場合は、状況に応じて適切に対応します。</w:t>
      </w:r>
      <w:r w:rsidRPr="000B4692">
        <w:rPr>
          <w:rFonts w:hint="eastAsia"/>
          <w:b/>
          <w:bCs/>
          <w:color w:val="000000" w:themeColor="text1"/>
          <w:u w:val="single"/>
        </w:rPr>
        <w:t>これまでに</w:t>
      </w:r>
      <w:r w:rsidRPr="000B4692">
        <w:rPr>
          <w:rFonts w:hint="eastAsia"/>
          <w:color w:val="000000" w:themeColor="text1"/>
        </w:rPr>
        <w:t>β</w:t>
      </w:r>
      <w:r w:rsidRPr="000B4692">
        <w:rPr>
          <w:rFonts w:hint="eastAsia"/>
          <w:b/>
          <w:bCs/>
          <w:color w:val="000000" w:themeColor="text1"/>
          <w:u w:val="single"/>
        </w:rPr>
        <w:t>アミロイド</w:t>
      </w:r>
      <w:r w:rsidRPr="000B4692">
        <w:rPr>
          <w:b/>
          <w:bCs/>
          <w:color w:val="000000" w:themeColor="text1"/>
          <w:u w:val="single"/>
        </w:rPr>
        <w:t>PET</w:t>
      </w:r>
      <w:r w:rsidRPr="000B4692">
        <w:rPr>
          <w:color w:val="000000" w:themeColor="text1"/>
        </w:rPr>
        <w:t>/CT</w:t>
      </w:r>
      <w:r w:rsidRPr="000B4692">
        <w:rPr>
          <w:rFonts w:hint="eastAsia"/>
          <w:b/>
          <w:bCs/>
          <w:color w:val="000000" w:themeColor="text1"/>
          <w:u w:val="single"/>
        </w:rPr>
        <w:t>検査で本薬剤（ビザミル）を使用し、過敏症の既往歴のある方は、禁忌事項に当たるため検査を受け</w:t>
      </w:r>
      <w:r w:rsidRPr="005E0FDD">
        <w:rPr>
          <w:rFonts w:hint="eastAsia"/>
          <w:b/>
          <w:bCs/>
          <w:color w:val="000000" w:themeColor="text1"/>
          <w:u w:val="single"/>
        </w:rPr>
        <w:t>ることが出来ません。</w:t>
      </w:r>
    </w:p>
    <w:p w14:paraId="49739994" w14:textId="77777777" w:rsidR="000B4692" w:rsidRPr="007A7FC8" w:rsidRDefault="000B4692" w:rsidP="000B4692">
      <w:r w:rsidRPr="007A7FC8">
        <w:rPr>
          <w:rFonts w:hint="eastAsia"/>
        </w:rPr>
        <w:t xml:space="preserve">　検査薬による放射線の被ばく線量は４～10mSv（ミリシーベルト）で、CT検査による放射線の被ばく線量は0</w:t>
      </w:r>
      <w:r w:rsidRPr="007A7FC8">
        <w:t>.1</w:t>
      </w:r>
      <w:r w:rsidRPr="007A7FC8">
        <w:rPr>
          <w:rFonts w:hint="eastAsia"/>
        </w:rPr>
        <w:t>～3mSvですが、必要最低限にしております。この線量で放射線障害が起きることはありません。</w:t>
      </w:r>
    </w:p>
    <w:p w14:paraId="72D7ACF0" w14:textId="77777777" w:rsidR="000B4692" w:rsidRPr="007A7FC8" w:rsidRDefault="000B4692" w:rsidP="000B4692"/>
    <w:p w14:paraId="57125BC9" w14:textId="77777777" w:rsidR="000B4692" w:rsidRPr="005E0FDD" w:rsidRDefault="000B4692" w:rsidP="000B4692">
      <w:pPr>
        <w:rPr>
          <w:color w:val="000000" w:themeColor="text1"/>
        </w:rPr>
      </w:pPr>
      <w:r w:rsidRPr="005E0FDD">
        <w:rPr>
          <w:rFonts w:hint="eastAsia"/>
          <w:color w:val="000000" w:themeColor="text1"/>
        </w:rPr>
        <w:t>●他の検査法について</w:t>
      </w:r>
    </w:p>
    <w:p w14:paraId="76581DBC" w14:textId="77777777" w:rsidR="000B4692" w:rsidRPr="000B4692" w:rsidRDefault="000B4692" w:rsidP="000B4692">
      <w:pPr>
        <w:rPr>
          <w:color w:val="000000" w:themeColor="text1"/>
        </w:rPr>
      </w:pPr>
      <w:r w:rsidRPr="005E0FDD">
        <w:rPr>
          <w:rFonts w:hint="eastAsia"/>
          <w:color w:val="000000" w:themeColor="text1"/>
        </w:rPr>
        <w:t xml:space="preserve">　アルツハ</w:t>
      </w:r>
      <w:r w:rsidRPr="000B4692">
        <w:rPr>
          <w:rFonts w:hint="eastAsia"/>
          <w:color w:val="000000" w:themeColor="text1"/>
        </w:rPr>
        <w:t>イマー病の診断を行うためのβアミロイド</w:t>
      </w:r>
      <w:r w:rsidRPr="000B4692">
        <w:rPr>
          <w:color w:val="000000" w:themeColor="text1"/>
        </w:rPr>
        <w:t>PET/CT</w:t>
      </w:r>
      <w:r w:rsidRPr="000B4692">
        <w:rPr>
          <w:rFonts w:hint="eastAsia"/>
          <w:color w:val="000000" w:themeColor="text1"/>
        </w:rPr>
        <w:t>検査以外の方法としては、脳脊髄液内のアミロイドβをみる方法があります。髄液検査は腰椎の間に針を刺して脳脊髄液を採取するので、βアミロイド</w:t>
      </w:r>
      <w:r w:rsidRPr="000B4692">
        <w:rPr>
          <w:color w:val="000000" w:themeColor="text1"/>
        </w:rPr>
        <w:t>PET/CT</w:t>
      </w:r>
      <w:r w:rsidRPr="000B4692">
        <w:rPr>
          <w:rFonts w:hint="eastAsia"/>
          <w:color w:val="000000" w:themeColor="text1"/>
        </w:rPr>
        <w:t>検査に比べて侵襲が高い検査になります。</w:t>
      </w:r>
    </w:p>
    <w:p w14:paraId="2D79AED5" w14:textId="77777777" w:rsidR="000B4692" w:rsidRPr="000B4692" w:rsidRDefault="000B4692" w:rsidP="000B4692">
      <w:pPr>
        <w:rPr>
          <w:color w:val="000000" w:themeColor="text1"/>
        </w:rPr>
      </w:pPr>
      <w:r w:rsidRPr="000B4692">
        <w:rPr>
          <w:rFonts w:hint="eastAsia"/>
          <w:color w:val="000000" w:themeColor="text1"/>
        </w:rPr>
        <w:t>●βアミロイドPET/CT検査の薬剤の供給・機器装置のトラブルについて</w:t>
      </w:r>
    </w:p>
    <w:p w14:paraId="3034ECAF" w14:textId="77777777" w:rsidR="000B4692" w:rsidRPr="000B4692" w:rsidRDefault="000B4692" w:rsidP="000B4692">
      <w:pPr>
        <w:rPr>
          <w:color w:val="000000" w:themeColor="text1"/>
        </w:rPr>
      </w:pPr>
      <w:r w:rsidRPr="000B4692">
        <w:rPr>
          <w:rFonts w:hint="eastAsia"/>
          <w:color w:val="000000" w:themeColor="text1"/>
        </w:rPr>
        <w:t xml:space="preserve">　検査薬は、検査当日に岡山県の製造工場から車で輸送されます。</w:t>
      </w:r>
      <w:r w:rsidRPr="000B4692">
        <w:rPr>
          <w:rFonts w:hint="eastAsia"/>
          <w:b/>
          <w:bCs/>
          <w:color w:val="000000" w:themeColor="text1"/>
          <w:u w:val="single"/>
        </w:rPr>
        <w:t>天候の影響（台風や雪）等</w:t>
      </w:r>
      <w:r w:rsidRPr="000B4692">
        <w:rPr>
          <w:rFonts w:hint="eastAsia"/>
          <w:color w:val="000000" w:themeColor="text1"/>
        </w:rPr>
        <w:t>で検査が中止となる場合があります。</w:t>
      </w:r>
    </w:p>
    <w:p w14:paraId="7968BE1A" w14:textId="5DD5314D" w:rsidR="000B4692" w:rsidRPr="007A7FC8" w:rsidRDefault="000B4692" w:rsidP="000B4692">
      <w:r w:rsidRPr="000B4692">
        <w:rPr>
          <w:rFonts w:hint="eastAsia"/>
          <w:color w:val="000000" w:themeColor="text1"/>
        </w:rPr>
        <w:t>また、βアミロイドPET/CT検査に関する</w:t>
      </w:r>
      <w:r w:rsidRPr="000B4692">
        <w:rPr>
          <w:rFonts w:hint="eastAsia"/>
          <w:b/>
          <w:bCs/>
          <w:color w:val="000000" w:themeColor="text1"/>
          <w:u w:val="single"/>
        </w:rPr>
        <w:t>機器装置等</w:t>
      </w:r>
      <w:r w:rsidRPr="007A7FC8">
        <w:rPr>
          <w:rFonts w:hint="eastAsia"/>
          <w:b/>
          <w:bCs/>
          <w:u w:val="single"/>
        </w:rPr>
        <w:t>のトラブル</w:t>
      </w:r>
      <w:r w:rsidRPr="007A7FC8">
        <w:rPr>
          <w:rFonts w:hint="eastAsia"/>
        </w:rPr>
        <w:t>により、検査</w:t>
      </w:r>
      <w:r w:rsidRPr="000B4692">
        <w:rPr>
          <w:rFonts w:hint="eastAsia"/>
          <w:color w:val="000000" w:themeColor="text1"/>
        </w:rPr>
        <w:t>開始</w:t>
      </w:r>
      <w:r w:rsidRPr="007A7FC8">
        <w:rPr>
          <w:rFonts w:hint="eastAsia"/>
        </w:rPr>
        <w:t>時刻が遅延し、検査中止となることがあります。このような場合、検査日時の変更をお願いし、ご迷惑をお掛けすることがありますが、何卒寛大なご理解とご了承のほど、よろしくお願いい</w:t>
      </w:r>
      <w:r w:rsidRPr="007A7FC8">
        <w:rPr>
          <w:rFonts w:hint="eastAsia"/>
        </w:rPr>
        <w:lastRenderedPageBreak/>
        <w:t>たします。</w:t>
      </w:r>
    </w:p>
    <w:p w14:paraId="4251E50E" w14:textId="77777777" w:rsidR="000B4692" w:rsidRPr="007A7FC8" w:rsidRDefault="000B4692" w:rsidP="000B4692">
      <w:r w:rsidRPr="007A7FC8">
        <w:rPr>
          <w:rFonts w:hint="eastAsia"/>
        </w:rPr>
        <w:t>●患者様の事情によるβアミロイドPET/CT検査のキャンセルについて</w:t>
      </w:r>
    </w:p>
    <w:p w14:paraId="5ACD1C6E" w14:textId="77777777" w:rsidR="000B4692" w:rsidRPr="007A7FC8" w:rsidRDefault="000B4692" w:rsidP="000B4692">
      <w:r w:rsidRPr="007A7FC8">
        <w:rPr>
          <w:rFonts w:hint="eastAsia"/>
        </w:rPr>
        <w:t xml:space="preserve">　検査薬は検査の日時に合わせて製薬業者に依頼します。この薬剤は使用期限が大変短く、多くの費用がかかりますので、</w:t>
      </w:r>
    </w:p>
    <w:p w14:paraId="09C899B5" w14:textId="77777777" w:rsidR="000B4692" w:rsidRPr="007A7FC8" w:rsidRDefault="000B4692" w:rsidP="000B4692">
      <w:pPr>
        <w:rPr>
          <w:b/>
          <w:bCs/>
          <w:u w:val="single"/>
        </w:rPr>
      </w:pPr>
      <w:r w:rsidRPr="007A7FC8">
        <w:rPr>
          <w:rFonts w:hint="eastAsia"/>
          <w:b/>
          <w:bCs/>
          <w:u w:val="single"/>
        </w:rPr>
        <w:t>キャンセルされないようにお願いいたします。また、検査時刻に遅れると検査ができないことがあります。</w:t>
      </w:r>
    </w:p>
    <w:p w14:paraId="6FBD5DE3" w14:textId="77777777" w:rsidR="000B4692" w:rsidRPr="007A7FC8" w:rsidRDefault="000B4692" w:rsidP="000B4692">
      <w:r w:rsidRPr="007A7FC8">
        <w:rPr>
          <w:rFonts w:hint="eastAsia"/>
        </w:rPr>
        <w:t>やむを得ず、変更などが必要な方は、必ず検査の2日前までに下記までご連絡ください。</w:t>
      </w:r>
    </w:p>
    <w:p w14:paraId="4EC7C2F4" w14:textId="77777777" w:rsidR="000B4692" w:rsidRPr="007A7FC8" w:rsidRDefault="000B4692" w:rsidP="000B4692">
      <w:pPr>
        <w:rPr>
          <w:b/>
          <w:bCs/>
        </w:rPr>
      </w:pPr>
      <w:r w:rsidRPr="007A7FC8">
        <w:rPr>
          <w:rFonts w:hint="eastAsia"/>
        </w:rPr>
        <w:t xml:space="preserve">　</w:t>
      </w:r>
      <w:r w:rsidRPr="007A7FC8">
        <w:rPr>
          <w:rFonts w:hint="eastAsia"/>
          <w:b/>
          <w:bCs/>
        </w:rPr>
        <w:t>ご連絡先電話番号：０８９－９６４－５１１１（病院代表）　（9：00</w:t>
      </w:r>
      <w:r w:rsidRPr="007A7FC8">
        <w:rPr>
          <w:b/>
          <w:bCs/>
        </w:rPr>
        <w:t>-17</w:t>
      </w:r>
      <w:r w:rsidRPr="007A7FC8">
        <w:rPr>
          <w:rFonts w:hint="eastAsia"/>
          <w:b/>
          <w:bCs/>
        </w:rPr>
        <w:t>：00、土日・祝日は除く）</w:t>
      </w:r>
    </w:p>
    <w:p w14:paraId="21200BAF" w14:textId="77777777" w:rsidR="003254D1" w:rsidRPr="000B4692" w:rsidRDefault="003254D1"/>
    <w:sectPr w:rsidR="003254D1" w:rsidRPr="000B4692" w:rsidSect="00976E82">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92"/>
    <w:rsid w:val="000077F6"/>
    <w:rsid w:val="00020631"/>
    <w:rsid w:val="00022674"/>
    <w:rsid w:val="0003282A"/>
    <w:rsid w:val="000475E7"/>
    <w:rsid w:val="00057480"/>
    <w:rsid w:val="000852F3"/>
    <w:rsid w:val="000B4692"/>
    <w:rsid w:val="000D399E"/>
    <w:rsid w:val="000D65C3"/>
    <w:rsid w:val="000E45C8"/>
    <w:rsid w:val="000F3A5B"/>
    <w:rsid w:val="0018130A"/>
    <w:rsid w:val="00196B4F"/>
    <w:rsid w:val="001D07DE"/>
    <w:rsid w:val="0020044D"/>
    <w:rsid w:val="00251846"/>
    <w:rsid w:val="0027142F"/>
    <w:rsid w:val="002B09CC"/>
    <w:rsid w:val="002C1531"/>
    <w:rsid w:val="002D6D80"/>
    <w:rsid w:val="002E0EF3"/>
    <w:rsid w:val="003254D1"/>
    <w:rsid w:val="003A4C57"/>
    <w:rsid w:val="003D35EF"/>
    <w:rsid w:val="00403B8F"/>
    <w:rsid w:val="00416C0B"/>
    <w:rsid w:val="004E2DAD"/>
    <w:rsid w:val="0051156D"/>
    <w:rsid w:val="00551121"/>
    <w:rsid w:val="005B11D2"/>
    <w:rsid w:val="005B4E38"/>
    <w:rsid w:val="00601508"/>
    <w:rsid w:val="00644294"/>
    <w:rsid w:val="006D27B6"/>
    <w:rsid w:val="006F6BD2"/>
    <w:rsid w:val="007061FF"/>
    <w:rsid w:val="00722B51"/>
    <w:rsid w:val="00741E3D"/>
    <w:rsid w:val="00752C8B"/>
    <w:rsid w:val="00801A44"/>
    <w:rsid w:val="008254CF"/>
    <w:rsid w:val="00885D41"/>
    <w:rsid w:val="008B1798"/>
    <w:rsid w:val="008F2C36"/>
    <w:rsid w:val="00920143"/>
    <w:rsid w:val="009222DF"/>
    <w:rsid w:val="00925E9F"/>
    <w:rsid w:val="00926E75"/>
    <w:rsid w:val="00962FA7"/>
    <w:rsid w:val="00976E82"/>
    <w:rsid w:val="009974CD"/>
    <w:rsid w:val="009E4613"/>
    <w:rsid w:val="009E59AE"/>
    <w:rsid w:val="009E7472"/>
    <w:rsid w:val="00A31A44"/>
    <w:rsid w:val="00AA3143"/>
    <w:rsid w:val="00AC25B2"/>
    <w:rsid w:val="00AD7599"/>
    <w:rsid w:val="00B85FDE"/>
    <w:rsid w:val="00C33DD5"/>
    <w:rsid w:val="00CD453D"/>
    <w:rsid w:val="00D06C2F"/>
    <w:rsid w:val="00D07F94"/>
    <w:rsid w:val="00D2585A"/>
    <w:rsid w:val="00D63900"/>
    <w:rsid w:val="00D87FAE"/>
    <w:rsid w:val="00DB41EE"/>
    <w:rsid w:val="00DB7505"/>
    <w:rsid w:val="00DF0097"/>
    <w:rsid w:val="00E562D7"/>
    <w:rsid w:val="00E65453"/>
    <w:rsid w:val="00EA3015"/>
    <w:rsid w:val="00EB410C"/>
    <w:rsid w:val="00EB73D7"/>
    <w:rsid w:val="00EF06BA"/>
    <w:rsid w:val="00F909D2"/>
    <w:rsid w:val="00FA5C92"/>
    <w:rsid w:val="00FB5C63"/>
    <w:rsid w:val="00FD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A040AB"/>
  <w15:chartTrackingRefBased/>
  <w15:docId w15:val="{799E3380-2552-7A41-A6DE-C5D8E722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692"/>
    <w:pPr>
      <w:widowControl w:val="0"/>
      <w:jc w:val="both"/>
    </w:pPr>
    <w:rPr>
      <w:szCs w:val="22"/>
    </w:rPr>
  </w:style>
  <w:style w:type="paragraph" w:styleId="1">
    <w:name w:val="heading 1"/>
    <w:basedOn w:val="a"/>
    <w:next w:val="a"/>
    <w:link w:val="10"/>
    <w:uiPriority w:val="9"/>
    <w:qFormat/>
    <w:rsid w:val="000B46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46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46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4692"/>
    <w:pPr>
      <w:keepNext/>
      <w:keepLines/>
      <w:spacing w:before="80" w:after="40"/>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0B4692"/>
    <w:pPr>
      <w:keepNext/>
      <w:keepLines/>
      <w:spacing w:before="80" w:after="40"/>
      <w:ind w:leftChars="100" w:left="100"/>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0B4692"/>
    <w:pPr>
      <w:keepNext/>
      <w:keepLines/>
      <w:spacing w:before="80" w:after="40"/>
      <w:ind w:leftChars="200" w:left="200"/>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0B4692"/>
    <w:pPr>
      <w:keepNext/>
      <w:keepLines/>
      <w:spacing w:before="80" w:after="40"/>
      <w:ind w:leftChars="300" w:left="300"/>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0B4692"/>
    <w:pPr>
      <w:keepNext/>
      <w:keepLines/>
      <w:spacing w:before="80" w:after="40"/>
      <w:ind w:leftChars="400" w:left="400"/>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0B4692"/>
    <w:pPr>
      <w:keepNext/>
      <w:keepLines/>
      <w:spacing w:before="80" w:after="40"/>
      <w:ind w:leftChars="500" w:left="500"/>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46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46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46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46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46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46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46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46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46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46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4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6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4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692"/>
    <w:pPr>
      <w:spacing w:before="160" w:after="160"/>
      <w:jc w:val="center"/>
    </w:pPr>
    <w:rPr>
      <w:i/>
      <w:iCs/>
      <w:color w:val="404040" w:themeColor="text1" w:themeTint="BF"/>
      <w:szCs w:val="24"/>
    </w:rPr>
  </w:style>
  <w:style w:type="character" w:customStyle="1" w:styleId="a8">
    <w:name w:val="引用文 (文字)"/>
    <w:basedOn w:val="a0"/>
    <w:link w:val="a7"/>
    <w:uiPriority w:val="29"/>
    <w:rsid w:val="000B4692"/>
    <w:rPr>
      <w:i/>
      <w:iCs/>
      <w:color w:val="404040" w:themeColor="text1" w:themeTint="BF"/>
    </w:rPr>
  </w:style>
  <w:style w:type="paragraph" w:styleId="a9">
    <w:name w:val="List Paragraph"/>
    <w:basedOn w:val="a"/>
    <w:uiPriority w:val="34"/>
    <w:qFormat/>
    <w:rsid w:val="000B4692"/>
    <w:pPr>
      <w:ind w:left="720"/>
      <w:contextualSpacing/>
    </w:pPr>
    <w:rPr>
      <w:szCs w:val="24"/>
    </w:rPr>
  </w:style>
  <w:style w:type="character" w:styleId="21">
    <w:name w:val="Intense Emphasis"/>
    <w:basedOn w:val="a0"/>
    <w:uiPriority w:val="21"/>
    <w:qFormat/>
    <w:rsid w:val="000B4692"/>
    <w:rPr>
      <w:i/>
      <w:iCs/>
      <w:color w:val="2F5496" w:themeColor="accent1" w:themeShade="BF"/>
    </w:rPr>
  </w:style>
  <w:style w:type="paragraph" w:styleId="22">
    <w:name w:val="Intense Quote"/>
    <w:basedOn w:val="a"/>
    <w:next w:val="a"/>
    <w:link w:val="23"/>
    <w:uiPriority w:val="30"/>
    <w:qFormat/>
    <w:rsid w:val="000B4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rPr>
  </w:style>
  <w:style w:type="character" w:customStyle="1" w:styleId="23">
    <w:name w:val="引用文 2 (文字)"/>
    <w:basedOn w:val="a0"/>
    <w:link w:val="22"/>
    <w:uiPriority w:val="30"/>
    <w:rsid w:val="000B4692"/>
    <w:rPr>
      <w:i/>
      <w:iCs/>
      <w:color w:val="2F5496" w:themeColor="accent1" w:themeShade="BF"/>
    </w:rPr>
  </w:style>
  <w:style w:type="character" w:styleId="24">
    <w:name w:val="Intense Reference"/>
    <w:basedOn w:val="a0"/>
    <w:uiPriority w:val="32"/>
    <w:qFormat/>
    <w:rsid w:val="000B4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dc:creator>
  <cp:keywords/>
  <dc:description/>
  <cp:lastModifiedBy>naoto</cp:lastModifiedBy>
  <cp:revision>1</cp:revision>
  <dcterms:created xsi:type="dcterms:W3CDTF">2026-01-29T00:14:00Z</dcterms:created>
  <dcterms:modified xsi:type="dcterms:W3CDTF">2026-01-29T00:17:00Z</dcterms:modified>
</cp:coreProperties>
</file>